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задание по Лоту №1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открытому запросу предложений  в электронной форме № 153 051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нужд: ООО "Газпром межрегионгаз Иваново"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57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restart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ОКДП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ОКВЭД</w:t>
            </w:r>
          </w:p>
        </w:tc>
      </w:tr>
      <w:tr>
        <w:trPr>
          <w:trHeight w:val="300" w:hRule="atLeast"/>
        </w:trPr>
        <w:tc>
          <w:tcPr>
            <w:tcW w:w="57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continue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Допустимость аналога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Источник бесперебойного питания APC Sуmmetra LX16 16KVA 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120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SYA16K16RMI	APC Symmetra LX 16kVA Scalable to 16kVA N+1 Rack-mount, 220/230/240V or 380/400/415V - 1 шт.</w:t>
              <w:br/>
              <w:t>
SYBT5	APC SYMMETRA SYBT5 Battery module -  12 шт.</w:t>
              <w:br/>
              <w:t>
AP9335TH	APC AP9335TH Temperature/Humidity	- 1 шт.</w:t>
              <w:br/>
              <w:t>
SYBFXR3RMI	APC SYMMETRA LX 3 BATTERY RACK-MOUNT XR FRAME, 230V - 4 шт.</w:t>
              <w:br/>
              <w:t>
SYPM4KI	APC Symmetra LX 4kVA Power Module, 220/230/240V	 - 1 шт.</w:t>
              <w:br/>
              <w:t>
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Ультрабук HP EliteBook Folio 1040 G1 H5F66EA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9855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Значимые технические характеристики для оценки предложенных аналогов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Система:</w:t>
              <w:br/>
              <w:t>
Процессор: Intel® Core™ i7 </w:t>
              <w:br/>
              <w:t>
Частота процессора: 2100 МГц</w:t>
              <w:br/>
              <w:t>
Тип видеоадаптера: Встроенный </w:t>
              <w:br/>
              <w:t>
Серия процессора: 4600U </w:t>
              <w:br/>
              <w:t>
Кэш-память: 4096 Кб</w:t>
              <w:br/>
              <w:t>
Видеокарта: Intel HD Graphics 4400 </w:t>
              <w:br/>
              <w:t>
Экран:</w:t>
              <w:br/>
              <w:t>
Диагональ дисплея: 14 LED "</w:t>
              <w:br/>
              <w:t>
Покрытие экрана: Матовое </w:t>
              <w:br/>
              <w:t>
Разрешение дисплея: 1920x1080 </w:t>
              <w:br/>
              <w:t>
Оперативная память:</w:t>
              <w:br/>
              <w:t>
Тип: DDR3 </w:t>
              <w:br/>
              <w:t>
Частота: 1600 MHz</w:t>
              <w:br/>
              <w:t>
Объем RAM: 8192 Mb</w:t>
              <w:br/>
              <w:t>
Кол-во слотов памяти: 2 </w:t>
              <w:br/>
              <w:t>
Устройства хранения данных:</w:t>
              <w:br/>
              <w:t>
Тип носителя данных: SSD </w:t>
              <w:br/>
              <w:t>
Привод: Привода нет </w:t>
              <w:br/>
              <w:t>
Носитель данных: 256 Gb</w:t>
              <w:br/>
              <w:t>
Связь:</w:t>
              <w:br/>
              <w:t>
Wi-Fi: Есть </w:t>
              <w:br/>
              <w:t>
Мобильная сеть: 3G + 4G (LTE) </w:t>
              <w:br/>
              <w:t>
BlueTooth: Есть </w:t>
              <w:br/>
              <w:t>
FM/LAN: LAN 10/100/1000 </w:t>
              <w:br/>
              <w:t>
Порты и слоты расширения:</w:t>
              <w:br/>
              <w:t>
USB 3.0: 2 </w:t>
              <w:br/>
              <w:t>
Видеовыход: DisplayPort </w:t>
              <w:br/>
              <w:t>
Внешний монитор: VGA (D-Sub 15-pin) </w:t>
              <w:br/>
              <w:t>
Дополнительная информация:</w:t>
              <w:br/>
              <w:t>
ОС: Windows 7 Pro 64-bit + Windows 8 Pro 64-bit </w:t>
              <w:br/>
              <w:t>
Аккумулятор: 6 cell Li-Ion </w:t>
              <w:br/>
              <w:t>
Веб-камера: Есть </w:t>
              <w:br/>
              <w:t>
Размеры: 338 x 233 x 15,9 мм </w:t>
              <w:br/>
              <w:t>
Гарантия: 1 год </w:t>
              <w:br/>
              <w:t>
ПО: MSOf2010 Starter </w:t>
              <w:br/>
              <w:t>
Считыватель карт памяти: 3-in-1 </w:t>
              <w:br/>
              <w:t>
Подсветка клавиатуры: Есть </w:t>
              <w:br/>
              <w:t>
Вес: 1.5 кг</w:t>
              <w:br/>
              <w:t>
Цвет крышки: Серебряный </w:t>
              <w:br/>
              <w:t>
Характеристики Ультрабука HP EliteBook Folio 1040</w:t>
            </w:r>
          </w:p>
        </w:tc>
      </w:tr>
      <w:tr>
        <w:trPr>
          <w:trHeight w:val="984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Система:</w:t>
              <w:br/>
              <w:t>
Процессор: Intel® Core™ i7 </w:t>
              <w:br/>
              <w:t>
Частота процессора: 2100 МГц</w:t>
              <w:br/>
              <w:t>
Тип видеоадаптера: Встроенный </w:t>
              <w:br/>
              <w:t>
Серия процессора: 4600U </w:t>
              <w:br/>
              <w:t>
Кэш-память: 4096 Кб</w:t>
              <w:br/>
              <w:t>
Видеокарта: Intel HD Graphics 4400 </w:t>
              <w:br/>
              <w:t>
Экран:</w:t>
              <w:br/>
              <w:t>
Диагональ дисплея: 14 LED "</w:t>
              <w:br/>
              <w:t>
Покрытие экрана: Матовое </w:t>
              <w:br/>
              <w:t>
Разрешение дисплея: 1920x1080 </w:t>
              <w:br/>
              <w:t>
Оперативная память:</w:t>
              <w:br/>
              <w:t>
Тип: DDR3 </w:t>
              <w:br/>
              <w:t>
Частота: 1600 MHz</w:t>
              <w:br/>
              <w:t>
Объем RAM: 8192 Mb</w:t>
              <w:br/>
              <w:t>
Кол-во слотов памяти: 2 </w:t>
              <w:br/>
              <w:t>
Устройства хранения данных:</w:t>
              <w:br/>
              <w:t>
Тип носителя данных: SSD </w:t>
              <w:br/>
              <w:t>
Привод: Привода нет </w:t>
              <w:br/>
              <w:t>
Носитель данных: 256 Gb</w:t>
              <w:br/>
              <w:t>
Связь:</w:t>
              <w:br/>
              <w:t>
Wi-Fi: Есть </w:t>
              <w:br/>
              <w:t>
Мобильная сеть: 3G + 4G (LTE) </w:t>
              <w:br/>
              <w:t>
BlueTooth: Есть </w:t>
              <w:br/>
              <w:t>
FM/LAN: LAN 10/100/1000 </w:t>
              <w:br/>
              <w:t>
Порты и слоты расширения:</w:t>
              <w:br/>
              <w:t>
USB 3.0: 2 </w:t>
              <w:br/>
              <w:t>
Видеовыход: DisplayPort </w:t>
              <w:br/>
              <w:t>
Внешний монитор: VGA (D-Sub 15-pin) </w:t>
              <w:br/>
              <w:t>
Дополнительная информация:</w:t>
              <w:br/>
              <w:t>
ОС: Windows 7 Pro 64-bit + Windows 8 Pro 64-bit </w:t>
              <w:br/>
              <w:t>
Аккумулятор: 6 cell Li-Ion </w:t>
              <w:br/>
              <w:t>
Веб-камера: Есть </w:t>
              <w:br/>
              <w:t>
Размеры: 338 x 233 x 15,9 мм </w:t>
              <w:br/>
              <w:t>
Гарантия: 1 год </w:t>
              <w:br/>
              <w:t>
ПО: MSOf2010 Starter </w:t>
              <w:br/>
              <w:t>
Считыватель карт памяти: 3-in-1 </w:t>
              <w:br/>
              <w:t>
Подсветка клавиатуры: Есть </w:t>
              <w:br/>
              <w:t>
Вес: 1.5 кг</w:t>
              <w:br/>
              <w:t>
Цвет крышки: Серебряный </w:t>
              <w:br/>
              <w:t>
Характеристики Ультрабука HP EliteBook Folio 1040 G1 H5F66EA</w:t>
              <w:br/>
              <w:t>
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поставки товаров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Грузополучатель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ООО "Газпром межрегионгаз Иваново"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Место (адрес)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153002, г.Иваново, ул.Жиделева, д.17-А</w:t>
            </w:r>
          </w:p>
        </w:tc>
      </w:tr>
      <w:tr>
        <w:trPr>
          <w:trHeight w:val="57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Строго в соответствии с графиком поставки товара: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2.1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График поставки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Источник бесперебойного питания APC Sуmmetra LX16 16KVA 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14 до 14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Ультрабук HP EliteBook Folio 1040 G1 H5F66EA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14 до 14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3,000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проведения закупочной процедуры.</w:t>
            </w:r>
          </w:p>
        </w:tc>
      </w:tr>
      <w:tr>
        <w:trPr>
          <w:trHeight w:val="84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2 208 000,01</w:t>
            </w:r>
          </w:p>
        </w:tc>
        <w:tc>
          <w:tcPr>
            <w:tcW w:w="2312" w:type="dxa"/>
            <w:vMerge w:val="restart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restart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том числе НДС,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336 813,56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138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1 871 186,45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6647" w:type="dxa"/>
            <w:gridSpan w:val="2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Обязательное требование к условиям оплаты товара </w:t>
            </w:r>
          </w:p>
        </w:tc>
        <w:tc>
          <w:tcPr>
            <w:tcW w:w="7803" w:type="dxa"/>
            <w:gridSpan w:val="2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оплата в течение 30 календарных дней после поставки</w:t>
            </w: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