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0B6B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4E4F00" w:rsidRDefault="004E4F00">
            <w:pPr>
              <w:pStyle w:val="1CStyle-1"/>
              <w:jc w:val="left"/>
            </w:pPr>
            <w:bookmarkStart w:id="0" w:name="_GoBack"/>
            <w:bookmarkEnd w:id="0"/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</w:tr>
      <w:tr w:rsidR="000B6B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4E4F00" w:rsidRDefault="004E4F00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</w:tr>
      <w:tr w:rsidR="004E4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4E4F00" w:rsidRDefault="000B6B2A">
            <w:pPr>
              <w:pStyle w:val="1CStyle1"/>
            </w:pPr>
            <w:r>
              <w:t>Техническое задание по Лоту №1</w:t>
            </w:r>
          </w:p>
        </w:tc>
      </w:tr>
      <w:tr w:rsidR="004E4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4E4F00" w:rsidRDefault="000B6B2A">
            <w:pPr>
              <w:pStyle w:val="1CStyle1"/>
            </w:pPr>
            <w:r>
              <w:t>По открытому запросу предложений  в электронной форме № 113 307</w:t>
            </w:r>
          </w:p>
        </w:tc>
      </w:tr>
      <w:tr w:rsidR="004E4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4E4F00" w:rsidRDefault="000B6B2A">
            <w:pPr>
              <w:pStyle w:val="1CStyle1"/>
            </w:pPr>
            <w:r>
              <w:t>Для нужд: ООО "Газпром межрегионгаз Иваново"</w:t>
            </w:r>
          </w:p>
        </w:tc>
      </w:tr>
      <w:tr w:rsidR="000B6B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4E4F00" w:rsidRDefault="004E4F00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</w:tr>
      <w:tr w:rsidR="000B6B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4E4F00" w:rsidRDefault="004E4F00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</w:tr>
      <w:tr w:rsidR="000B6B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4E4F00" w:rsidRDefault="004E4F00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</w:tr>
      <w:tr w:rsidR="000B6B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4E4F00" w:rsidRDefault="004E4F00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  <w:jc w:val="left"/>
            </w:pPr>
          </w:p>
        </w:tc>
      </w:tr>
      <w:tr w:rsidR="004E4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F00" w:rsidRDefault="000B6B2A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4F00" w:rsidRDefault="000B6B2A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F00" w:rsidRDefault="000B6B2A">
            <w:pPr>
              <w:pStyle w:val="1CStyle4"/>
              <w:jc w:val="left"/>
            </w:pPr>
            <w:r>
              <w:t>ОКДП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F00" w:rsidRDefault="000B6B2A">
            <w:pPr>
              <w:pStyle w:val="1CStyle4"/>
              <w:jc w:val="left"/>
            </w:pPr>
            <w:r>
              <w:t>ОКВЭД</w:t>
            </w:r>
          </w:p>
        </w:tc>
      </w:tr>
      <w:tr w:rsidR="004E4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F00" w:rsidRDefault="000B6B2A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4F00" w:rsidRDefault="000B6B2A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F00" w:rsidRDefault="004E4F00">
            <w:pPr>
              <w:pStyle w:val="1CStyle5"/>
              <w:jc w:val="left"/>
            </w:pP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F00" w:rsidRDefault="004E4F00">
            <w:pPr>
              <w:pStyle w:val="1CStyle5"/>
              <w:jc w:val="left"/>
            </w:pPr>
          </w:p>
        </w:tc>
      </w:tr>
      <w:tr w:rsidR="004E4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F00" w:rsidRDefault="000B6B2A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E4F00" w:rsidRDefault="000B6B2A">
            <w:pPr>
              <w:pStyle w:val="1CStyle7"/>
            </w:pPr>
            <w:r>
              <w:t>Наименование предмета закупки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F00" w:rsidRDefault="000B6B2A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F00" w:rsidRDefault="000B6B2A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F00" w:rsidRDefault="000B6B2A">
            <w:pPr>
              <w:pStyle w:val="1CStyle9"/>
            </w:pPr>
            <w:r>
              <w:t>Допустимость аналога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E4F00" w:rsidRDefault="000B6B2A">
            <w:pPr>
              <w:pStyle w:val="1CStyle10"/>
            </w:pPr>
            <w:r>
              <w:t>Грузополучатель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F00" w:rsidRDefault="000B6B2A">
            <w:pPr>
              <w:pStyle w:val="1CStyle11"/>
            </w:pPr>
            <w:r>
              <w:t>Место (адрес) поставки товара</w:t>
            </w:r>
          </w:p>
        </w:tc>
      </w:tr>
      <w:tr w:rsidR="004E4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F00" w:rsidRDefault="000B6B2A">
            <w:pPr>
              <w:pStyle w:val="1CStyle12"/>
            </w:pPr>
            <w:r>
              <w:t>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F00" w:rsidRDefault="000B6B2A">
            <w:pPr>
              <w:pStyle w:val="1CStyle13"/>
              <w:jc w:val="left"/>
            </w:pPr>
            <w:r>
              <w:t>Бумага для печати А4 Sveto Copy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F00" w:rsidRDefault="000B6B2A">
            <w:pPr>
              <w:pStyle w:val="1CStyle9"/>
            </w:pPr>
            <w:r>
              <w:t>Упаковка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F00" w:rsidRDefault="000B6B2A">
            <w:pPr>
              <w:pStyle w:val="1CStyle14"/>
            </w:pPr>
            <w:r>
              <w:t>7 446,000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F00" w:rsidRDefault="000B6B2A">
            <w:pPr>
              <w:pStyle w:val="1CStyle15"/>
            </w:pPr>
            <w:r>
              <w:t>Да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F00" w:rsidRDefault="000B6B2A">
            <w:pPr>
              <w:pStyle w:val="1CStyle13"/>
              <w:jc w:val="left"/>
            </w:pPr>
            <w:r>
              <w:t>ООО 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F00" w:rsidRDefault="000B6B2A">
            <w:pPr>
              <w:pStyle w:val="1CStyle13"/>
              <w:jc w:val="left"/>
            </w:pPr>
            <w:r>
              <w:t>153002, г.Иваново, ул.Жиделева, д.17-А</w:t>
            </w:r>
          </w:p>
        </w:tc>
      </w:tr>
      <w:tr w:rsidR="004E4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F00" w:rsidRDefault="000B6B2A">
            <w:pPr>
              <w:pStyle w:val="1CStyle16"/>
            </w:pPr>
            <w:r>
              <w:t>Значимые технические характеристики для оценки предложенных аналогов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F00" w:rsidRDefault="000B6B2A">
            <w:pPr>
              <w:pStyle w:val="1CStyle17"/>
              <w:jc w:val="left"/>
            </w:pPr>
            <w:r>
              <w:t>Сорт С</w:t>
            </w:r>
            <w:r>
              <w:br/>
              <w:t>Количество листов: 500±2%</w:t>
            </w:r>
            <w:r>
              <w:br/>
              <w:t>Листы формата А4-210х297 мм</w:t>
            </w:r>
            <w:r>
              <w:br/>
            </w:r>
            <w:r>
              <w:br/>
              <w:t>Наименование "характеристики Норма "</w:t>
            </w:r>
            <w:r>
              <w:br/>
            </w:r>
            <w:r>
              <w:t>Масса "1м2,г " "80 ±1,5"</w:t>
            </w:r>
            <w:r>
              <w:br/>
              <w:t>"Толщина,микроны " "104 ±2"</w:t>
            </w:r>
            <w:r>
              <w:br/>
              <w:t>Жесткость "MD,мН " "125 ±20"</w:t>
            </w:r>
            <w:r>
              <w:br/>
              <w:t>Жесткость "CD,мН " "55 ±10"</w:t>
            </w:r>
            <w:r>
              <w:br/>
              <w:t>Шероховатость, "мл/мин " "250 ±50"</w:t>
            </w:r>
            <w:r>
              <w:br/>
              <w:t>Белизна "–CIE,% " "146 ±3"</w:t>
            </w:r>
            <w:r>
              <w:br/>
              <w:t>Белизна #ИМЯ? "D65/10º,% " "105 ±1,5"</w:t>
            </w:r>
            <w:r>
              <w:br/>
              <w:t>Белизна #ИМЯ? "C/2º,% " "95 ±1"</w:t>
            </w:r>
            <w:r>
              <w:br/>
              <w:t>Непрозрачность</w:t>
            </w:r>
            <w:r>
              <w:t>, % не менее "91 "</w:t>
            </w:r>
            <w:r>
              <w:br/>
              <w:t>Прочность поверхности по Деннисону, не "менее 14 "</w:t>
            </w:r>
            <w:r>
              <w:br/>
              <w:t>Поверхностная впитываемость воды (Кобб60), "г/м2 25 ±5"</w:t>
            </w:r>
            <w:r>
              <w:br/>
              <w:t>"Пористость,мл/мин " "800 ±250"</w:t>
            </w:r>
            <w:r>
              <w:br/>
              <w:t>Сорность, не более на 1 "м2 " "10 "</w:t>
            </w:r>
            <w:r>
              <w:br/>
              <w:t>Влажность, % " 4,6 ±0,7"</w:t>
            </w:r>
            <w:r>
              <w:br/>
              <w:t>Содержание золы, %, не "менее " "18 "</w:t>
            </w:r>
            <w:r>
              <w:br/>
              <w:t>Пыление при печати не более 350 мг/10000 "отпечатков  "</w:t>
            </w:r>
            <w:r>
              <w:br/>
              <w:t>Абразивность-max 12 мг</w:t>
            </w:r>
            <w:r>
              <w:br/>
              <w:t>Отклонения по размерам листа и по косине не более ±0,5мм</w:t>
            </w:r>
            <w:r>
              <w:br/>
              <w:t>Бумага формата А4.</w:t>
            </w:r>
            <w:r>
              <w:br/>
            </w:r>
          </w:p>
        </w:tc>
      </w:tr>
      <w:tr w:rsidR="004E4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4E4F00" w:rsidRDefault="000B6B2A">
            <w:pPr>
              <w:pStyle w:val="1CStyle18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F00" w:rsidRDefault="000B6B2A">
            <w:pPr>
              <w:pStyle w:val="1CStyle19"/>
              <w:jc w:val="left"/>
            </w:pPr>
            <w:r>
              <w:t>Сорт С</w:t>
            </w:r>
            <w:r>
              <w:br/>
              <w:t>Количество листов: 500±2%</w:t>
            </w:r>
            <w:r>
              <w:br/>
              <w:t xml:space="preserve">Листы формата  </w:t>
            </w:r>
            <w:r>
              <w:t>А4-210х297 мм</w:t>
            </w:r>
            <w:r>
              <w:br/>
            </w:r>
            <w:r>
              <w:br/>
              <w:t>Наименование характеристики Норма</w:t>
            </w:r>
            <w:r>
              <w:br/>
              <w:t>Масса 1м2,г                              80 ±1,5</w:t>
            </w:r>
            <w:r>
              <w:br/>
              <w:t>Толщина,микроны                      104 ±2</w:t>
            </w:r>
            <w:r>
              <w:br/>
              <w:t>Жесткость MD,мН              125 ±20</w:t>
            </w:r>
            <w:r>
              <w:br/>
              <w:t>Жесткость CD,мН                      55 ±10</w:t>
            </w:r>
            <w:r>
              <w:br/>
              <w:t>Шероховатость, мл/м</w:t>
            </w:r>
          </w:p>
        </w:tc>
      </w:tr>
      <w:tr w:rsidR="004E4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F00" w:rsidRDefault="000B6B2A">
            <w:pPr>
              <w:pStyle w:val="1CStyle12"/>
            </w:pPr>
            <w:r>
              <w:t>2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F00" w:rsidRDefault="000B6B2A">
            <w:pPr>
              <w:pStyle w:val="1CStyle13"/>
              <w:jc w:val="left"/>
            </w:pPr>
            <w:r>
              <w:t>Бумага для</w:t>
            </w:r>
            <w:r>
              <w:t xml:space="preserve"> печати А3 Sveto Copy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F00" w:rsidRDefault="000B6B2A">
            <w:pPr>
              <w:pStyle w:val="1CStyle9"/>
            </w:pPr>
            <w:r>
              <w:t>Упаковка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F00" w:rsidRDefault="000B6B2A">
            <w:pPr>
              <w:pStyle w:val="1CStyle14"/>
            </w:pPr>
            <w:r>
              <w:t>8,000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F00" w:rsidRDefault="000B6B2A">
            <w:pPr>
              <w:pStyle w:val="1CStyle15"/>
            </w:pPr>
            <w:r>
              <w:t>Да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F00" w:rsidRDefault="000B6B2A">
            <w:pPr>
              <w:pStyle w:val="1CStyle13"/>
              <w:jc w:val="left"/>
            </w:pPr>
            <w:r>
              <w:t>ООО 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F00" w:rsidRDefault="000B6B2A">
            <w:pPr>
              <w:pStyle w:val="1CStyle13"/>
              <w:jc w:val="left"/>
            </w:pPr>
            <w:r>
              <w:t>153002, г.Иваново, ул.Жиделева, д.17-А</w:t>
            </w:r>
          </w:p>
        </w:tc>
      </w:tr>
      <w:tr w:rsidR="004E4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F00" w:rsidRDefault="000B6B2A">
            <w:pPr>
              <w:pStyle w:val="1CStyle16"/>
            </w:pPr>
            <w:r>
              <w:t>Значимые технические характеристики для оценки предложенных аналогов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F00" w:rsidRDefault="004E4F00">
            <w:pPr>
              <w:pStyle w:val="1CStyle17"/>
              <w:jc w:val="left"/>
            </w:pPr>
          </w:p>
        </w:tc>
      </w:tr>
      <w:tr w:rsidR="004E4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4E4F00" w:rsidRDefault="000B6B2A">
            <w:pPr>
              <w:pStyle w:val="1CStyle18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F00" w:rsidRDefault="000B6B2A">
            <w:pPr>
              <w:pStyle w:val="1CStyle19"/>
              <w:jc w:val="left"/>
            </w:pPr>
            <w:r>
              <w:t xml:space="preserve">Формат А3, плотность </w:t>
            </w:r>
            <w:r>
              <w:t>бумаги 80г/м2, белая, белизна 92%, 500 листов</w:t>
            </w:r>
          </w:p>
        </w:tc>
      </w:tr>
      <w:tr w:rsidR="000B6B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2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</w:tr>
      <w:tr w:rsidR="004E4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E4F00" w:rsidRDefault="000B6B2A">
            <w:pPr>
              <w:pStyle w:val="1CStyle21"/>
            </w:pPr>
            <w:r>
              <w:t>2.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E4F00" w:rsidRDefault="000B6B2A">
            <w:pPr>
              <w:pStyle w:val="1CStyle22"/>
              <w:jc w:val="left"/>
            </w:pPr>
            <w:r>
              <w:t>Условия поставки товаров</w:t>
            </w:r>
          </w:p>
        </w:tc>
      </w:tr>
      <w:tr w:rsidR="004E4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E4F00" w:rsidRDefault="000B6B2A">
            <w:pPr>
              <w:pStyle w:val="1CStyle23"/>
            </w:pPr>
            <w:r>
              <w:t>Грузополучатель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F00" w:rsidRDefault="000B6B2A">
            <w:pPr>
              <w:pStyle w:val="1CStyle5"/>
              <w:jc w:val="left"/>
            </w:pPr>
            <w:r>
              <w:t>ООО "Газпром межрегионгаз Иваново"</w:t>
            </w:r>
          </w:p>
        </w:tc>
      </w:tr>
      <w:tr w:rsidR="004E4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E4F00" w:rsidRDefault="000B6B2A">
            <w:pPr>
              <w:pStyle w:val="1CStyle23"/>
            </w:pPr>
            <w:r>
              <w:t>Место (адрес)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F00" w:rsidRDefault="000B6B2A">
            <w:pPr>
              <w:pStyle w:val="1CStyle24"/>
              <w:jc w:val="left"/>
            </w:pPr>
            <w:r>
              <w:t>153002, г.Иваново, ул.Жиделева, д.17-А</w:t>
            </w:r>
          </w:p>
        </w:tc>
      </w:tr>
      <w:tr w:rsidR="004E4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E4F00" w:rsidRDefault="000B6B2A">
            <w:pPr>
              <w:pStyle w:val="1CStyle23"/>
            </w:pPr>
            <w: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F00" w:rsidRDefault="000B6B2A">
            <w:pPr>
              <w:pStyle w:val="1CStyle24"/>
              <w:jc w:val="left"/>
            </w:pPr>
            <w:r>
              <w:t xml:space="preserve">Поставка товара </w:t>
            </w:r>
            <w:r>
              <w:t>осуществляется в течение 5 календарных дней с момента получения Поставщиком заявки на поставку от Покупателя</w:t>
            </w:r>
            <w:r>
              <w:br/>
              <w:t>Периодичность выставления заявок – Ежеквартально</w:t>
            </w:r>
            <w:r>
              <w:br/>
              <w:t>Срок выставления заявок – до 20.12.2017</w:t>
            </w:r>
          </w:p>
        </w:tc>
      </w:tr>
      <w:tr w:rsidR="000B6B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2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2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E4F00" w:rsidRDefault="004E4F00">
            <w:pPr>
              <w:pStyle w:val="1CStyle0"/>
            </w:pPr>
          </w:p>
        </w:tc>
      </w:tr>
      <w:tr w:rsidR="004E4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E4F00" w:rsidRDefault="000B6B2A">
            <w:pPr>
              <w:pStyle w:val="1CStyle21"/>
            </w:pPr>
            <w:r>
              <w:t>3.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E4F00" w:rsidRDefault="000B6B2A">
            <w:pPr>
              <w:pStyle w:val="1CStyle25"/>
              <w:jc w:val="left"/>
            </w:pPr>
            <w:r>
              <w:t>Условия проведения закупочной процедуры.</w:t>
            </w:r>
          </w:p>
        </w:tc>
      </w:tr>
      <w:tr w:rsidR="004E4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E4F00" w:rsidRDefault="000B6B2A">
            <w:pPr>
              <w:pStyle w:val="1CStyle26"/>
              <w:jc w:val="left"/>
            </w:pPr>
            <w: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F00" w:rsidRDefault="000B6B2A">
            <w:pPr>
              <w:pStyle w:val="1CStyle27"/>
            </w:pPr>
            <w:r>
              <w:t>1 322 426,00</w:t>
            </w:r>
          </w:p>
        </w:tc>
        <w:tc>
          <w:tcPr>
            <w:tcW w:w="2312" w:type="dxa"/>
            <w:gridSpan w:val="8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4E4F00" w:rsidRDefault="000B6B2A">
            <w:pPr>
              <w:pStyle w:val="1CStyle28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E4F00" w:rsidRDefault="000B6B2A">
            <w:pPr>
              <w:pStyle w:val="1CStyle29"/>
            </w:pPr>
            <w:r>
              <w:t xml:space="preserve">Открытый запрос предложений в электронной </w:t>
            </w:r>
            <w:r>
              <w:t>форме</w:t>
            </w:r>
          </w:p>
        </w:tc>
      </w:tr>
      <w:tr w:rsidR="004E4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E4F00" w:rsidRDefault="000B6B2A">
            <w:pPr>
              <w:pStyle w:val="1CStyle26"/>
              <w:jc w:val="left"/>
            </w:pPr>
            <w:r>
              <w:t>В том числе НДС,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F00" w:rsidRDefault="000B6B2A">
            <w:pPr>
              <w:pStyle w:val="1CStyle27"/>
            </w:pPr>
            <w:r>
              <w:t>201 726,00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4E4F00" w:rsidRDefault="000B6B2A">
            <w:pPr>
              <w:pStyle w:val="1CStyle28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E4F00" w:rsidRDefault="000B6B2A">
            <w:pPr>
              <w:pStyle w:val="1CStyle29"/>
            </w:pPr>
            <w:r>
              <w:t>Открытый запрос предложений в электронной форме</w:t>
            </w:r>
          </w:p>
        </w:tc>
      </w:tr>
      <w:tr w:rsidR="004E4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E4F00" w:rsidRDefault="000B6B2A">
            <w:pPr>
              <w:pStyle w:val="1CStyle26"/>
              <w:jc w:val="left"/>
            </w:pPr>
            <w: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</w:t>
            </w:r>
            <w:r>
              <w:t xml:space="preserve"> НДС (без 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F00" w:rsidRDefault="000B6B2A">
            <w:pPr>
              <w:pStyle w:val="1CStyle30"/>
            </w:pPr>
            <w:r>
              <w:t>1 120 700,00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4E4F00" w:rsidRDefault="000B6B2A">
            <w:pPr>
              <w:pStyle w:val="1CStyle28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E4F00" w:rsidRDefault="000B6B2A">
            <w:pPr>
              <w:pStyle w:val="1CStyle29"/>
            </w:pPr>
            <w:r>
              <w:t>Открытый запрос предложений в электронной форме</w:t>
            </w:r>
          </w:p>
        </w:tc>
      </w:tr>
      <w:tr w:rsidR="004E4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4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F00" w:rsidRDefault="000B6B2A">
            <w:pPr>
              <w:pStyle w:val="1CStyle31"/>
            </w:pPr>
            <w:r>
              <w:t>Обязательное требование к условиям оплаты товара</w:t>
            </w:r>
          </w:p>
        </w:tc>
        <w:tc>
          <w:tcPr>
            <w:tcW w:w="780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4F00" w:rsidRDefault="000B6B2A">
            <w:pPr>
              <w:pStyle w:val="1CStyle24"/>
              <w:jc w:val="left"/>
            </w:pPr>
            <w:r>
              <w:t>Оплата осуществляется путем перечисления денежных средств на расчетный счет Поставщика, указанный в настоя</w:t>
            </w:r>
            <w:r>
              <w:t>щем Договоре, в течении 7 календарных дней с момента поставки товара.</w:t>
            </w:r>
          </w:p>
        </w:tc>
      </w:tr>
    </w:tbl>
    <w:p w:rsidR="00000000" w:rsidRDefault="000B6B2A"/>
    <w:sectPr w:rsidR="00000000" w:rsidSect="000B6B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4F00"/>
    <w:rsid w:val="000B6B2A"/>
    <w:rsid w:val="004E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20">
    <w:name w:val="1CStyle20"/>
    <w:pPr>
      <w:jc w:val="center"/>
    </w:pPr>
    <w:rPr>
      <w:rFonts w:ascii="Times New Roman" w:hAnsi="Times New Roman"/>
    </w:rPr>
  </w:style>
  <w:style w:type="paragraph" w:customStyle="1" w:styleId="1CStyle25">
    <w:name w:val="1CStyle25"/>
    <w:pPr>
      <w:jc w:val="center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  <w:sz w:val="28"/>
    </w:rPr>
  </w:style>
  <w:style w:type="paragraph" w:customStyle="1" w:styleId="1CStyle21">
    <w:name w:val="1CStyle21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</w:r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</w:rPr>
  </w:style>
  <w:style w:type="paragraph" w:customStyle="1" w:styleId="1CStyle28">
    <w:name w:val="1CStyle28"/>
    <w:pPr>
      <w:jc w:val="center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23">
    <w:name w:val="1CStyle23"/>
    <w:pPr>
      <w:jc w:val="right"/>
    </w:pPr>
    <w:rPr>
      <w:rFonts w:ascii="Times New Roman" w:hAnsi="Times New Roman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26">
    <w:name w:val="1CStyle26"/>
    <w:pPr>
      <w:jc w:val="center"/>
    </w:pPr>
    <w:rPr>
      <w:rFonts w:ascii="Times New Roman" w:hAnsi="Times New Roman"/>
    </w:rPr>
  </w:style>
  <w:style w:type="paragraph" w:customStyle="1" w:styleId="1CStyle17">
    <w:name w:val="1CStyle17"/>
    <w:pPr>
      <w:jc w:val="center"/>
    </w:pPr>
    <w:rPr>
      <w:rFonts w:ascii="Times New Roman" w:hAnsi="Times New Roman"/>
      <w:sz w:val="20"/>
    </w:rPr>
  </w:style>
  <w:style w:type="paragraph" w:customStyle="1" w:styleId="1CStyle24">
    <w:name w:val="1CStyle24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29">
    <w:name w:val="1CStyle29"/>
    <w:pPr>
      <w:jc w:val="center"/>
    </w:pPr>
    <w:rPr>
      <w:rFonts w:ascii="Times New Roman" w:hAnsi="Times New Roman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8">
    <w:name w:val="1CStyle18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22">
    <w:name w:val="1CStyle22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31">
    <w:name w:val="1CStyle31"/>
    <w:pPr>
      <w:jc w:val="right"/>
    </w:pPr>
    <w:rPr>
      <w:rFonts w:ascii="Times New Roman" w:hAnsi="Times New Roman"/>
      <w:b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27">
    <w:name w:val="1CStyle27"/>
    <w:pPr>
      <w:jc w:val="center"/>
    </w:pPr>
    <w:rPr>
      <w:rFonts w:ascii="Times New Roman" w:hAnsi="Times New Roman"/>
    </w:rPr>
  </w:style>
  <w:style w:type="paragraph" w:customStyle="1" w:styleId="1CStyle30">
    <w:name w:val="1CStyle30"/>
    <w:pPr>
      <w:jc w:val="center"/>
    </w:pPr>
    <w:rPr>
      <w:rFonts w:ascii="Times New Roman" w:hAnsi="Times New Roman"/>
    </w:rPr>
  </w:style>
  <w:style w:type="paragraph" w:customStyle="1" w:styleId="1CStyle19">
    <w:name w:val="1CStyle19"/>
    <w:pPr>
      <w:ind w:left="20"/>
      <w:jc w:val="center"/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Илья Викторович Кукушкин</cp:lastModifiedBy>
  <cp:revision>2</cp:revision>
  <dcterms:created xsi:type="dcterms:W3CDTF">2017-02-22T06:59:00Z</dcterms:created>
  <dcterms:modified xsi:type="dcterms:W3CDTF">2017-02-22T06:59:00Z</dcterms:modified>
</cp:coreProperties>
</file>