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№ 164 100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эквивалента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Лицензия на ПО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320,000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Продление лицензии</w:t>
              <w:br/>
              <w:t>
17E0170621070450033423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Лицензия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13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Назначение Редактирование документов</w:t>
              <w:br/>
              <w:t>
Платформа Десктоп, Сервер</w:t>
              <w:br/>
              <w:t>
ОС MacOS, Windows, Мультиплатформенная</w:t>
              <w:br/>
              <w:t>
Год выпуска2017г</w:t>
              <w:br/>
              <w:t>
Срок использованияБессрочное</w:t>
              <w:br/>
              <w:t>
Язык интерфейсаРусский</w:t>
              <w:br/>
              <w:t>
Форма поставкиЭлектронная</w:t>
              <w:br/>
              <w:t>
Объект лицензированияПользователь</w:t>
              <w:br/>
              <w:t>
Количество лицензируемых объектов1</w:t>
              <w:br/>
              <w:t>
Входит в единый реестр российских программ для ЭВМ и БДНет</w:t>
              <w:br/>
              <w:t>
Совместимость</w:t>
              <w:br/>
              <w:t>
Версии Microsoft WindowsServer 2008 R2 (64-разрядная версия), 2012 (64-разрядная версия) или 2012 R2 (64-разрядная версия), Windows 7 (32- и 64-разрядная версия), Windows 8, 8.1 (32- и 64-разрядная версия) или Windows 10 (32- и 64-разрядная версия)</w:t>
              <w:br/>
              <w:t>
Версии Mac OS X10.9, 10.10, 10.11 или 10.12</w:t>
              <w:br/>
              <w:t>
Особенности</w:t>
              <w:br/>
              <w:t>
Просмотр и работа со всеми типами контента в файлах PDF</w:t>
              <w:br/>
              <w:t>
Создание файлов PDF из любых приложений, поддерживающих функцию печати</w:t>
              <w:br/>
              <w:t>
Объединение нескольких документов в один файл PDF в браузере</w:t>
              <w:br/>
              <w:t>
Создание защищенных файлов PDF</w:t>
              <w:br/>
              <w:t>
Отправка, отслеживание и подтверждение доставки документов в электронном виде</w:t>
              <w:br/>
              <w:t>
Работа на сенсорных устройствах</w:t>
              <w:br/>
              <w:t>
Открытие и хранение файлов в учетных записях Box, Dropbox и Microsoft OneDrive</w:t>
              <w:br/>
              <w:t>
Преобразование файлов PSD, AI и INDD в PDF</w:t>
              <w:br/>
              <w:t>
Сравнение версий файла PDF</w:t>
              <w:br/>
              <w:t>
Перекомпоновка текста на странице</w:t>
              <w:br/>
              <w:t>
Автоматическая проверка орфографии</w:t>
              <w:br/>
              <w:t>
Преобразование файлов PDF в редактируемые файлы Word, Excel и PowerPoint с сохранением форматирования</w:t>
              <w:br/>
              <w:t>
Обработка изображений в документах</w:t>
              <w:br/>
              <w:t>
Отправка на подписание и сбор подписанных документов</w:t>
              <w:br/>
              <w:t>
Создание файлов PDF, отвечающих требованиям WCAG 2.0 и PDF/UA</w:t>
              <w:br/>
              <w:t>
Чтение файлов PDF вслух с помощью функции аудиосопровожденияДля Mac OS X</w:t>
              <w:br/>
              <w:t>
Системные требования</w:t>
              <w:br/>
              <w:t>
ПроцессорС тактовой частотой 1,5 ГГц и выше</w:t>
              <w:br/>
              <w:t>
Оперативная памятьНе менее 1 ГБ</w:t>
              <w:br/>
              <w:t>
Место на дискеНе менее 4,5 ГБ</w:t>
              <w:br/>
              <w:t>
ДисплейНе менее 1024x768</w:t>
              <w:br/>
              <w:t>
Интернет-обозревательInternet Explorer 8, 9, 10 или 11; Firefox (ESR)</w:t>
              <w:br/>
              <w:t>
А так же предоставлять все возможности и средства, аналогичные ПО Acrobat Proffessional 2017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Новая лицензия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Лицензия на ПО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Gредоставлять все возможности и средства, аналогичные ПО Adobe Photoshop Lightroom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Новая лицензия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Лицензия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Новая лицензия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Лицензия на право использования СКЗИ КриптоПро CSP 4.0 на одном рабочем месте бессрочная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ИСО 9127-94,ГОСТ Р ИСО/МЭК 12119-2000</w:t>
              <w:br/>
              <w:t>
Новая лицензия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Лицензия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7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I.               Общие требования.</w:t>
              <w:br/>
              <w:t>
Предустановленное программное обеспечение для подготовки печатных материалов и электронных публикаций должно обеспечивать:</w:t>
              <w:br/>
              <w:t>
         Возможность работы с трехмерной графикой;</w:t>
              <w:br/>
              <w:t>
         Поддержка анализа изображений;</w:t>
              <w:br/>
              <w:t>
         Наличие средств автоматической ретуши и пакетной обработки;</w:t>
              <w:br/>
              <w:t>
         Поддержка изобразительных эффектов и средств цветокоррекции;</w:t>
              <w:br/>
              <w:t>
         Управление цветом по стандарту ICC;</w:t>
              <w:br/>
              <w:t>
         Поддержка цветовых пространств Lab, RGB, CMYK;</w:t>
              <w:br/>
              <w:t>
         Сохранение данных в фоновом режиме и восстановление изображения после программных сбоев;</w:t>
              <w:br/>
              <w:t>
         Возможность работы со слоями с управлением прозрачностью, режимами наложения цвета, фильтрацией слоев по ключевым признакам, группировкой слоев и сохранением переключаемых слоевых композиций;</w:t>
              <w:br/>
              <w:t>
         Обратимое применение эффектов в виде настраиваемых корректирующих слоев и смарт-фильтров, примененных к контейнеру с оригиналом изображений;</w:t>
              <w:br/>
              <w:t>
         Обратимое кадрирование изображений;</w:t>
              <w:br/>
              <w:t>
         Функции с заполнением областей на базе анализа содержимого окружающих участков при удалении объектов, перемещении объектов, точечной ретуши;</w:t>
              <w:br/>
              <w:t>
         Стабилизация дрожания камеры;</w:t>
              <w:br/>
              <w:t>
         Функция трансформации изображений с сохранением пропорций значимых объектов;</w:t>
              <w:br/>
              <w:t>
         Возможность создания 3D-логотипов и графических объектов на основе текстовых слоев, элементов, контуров и слоев-масок;</w:t>
              <w:br/>
              <w:t>
         Динамическое применение к объектам эффектов, таких как закручивание, вращение, выдавливание, скос и деформация;</w:t>
              <w:br/>
              <w:t>
         Создание множественных настраиваемых эффектов размытия на изображении;</w:t>
              <w:br/>
              <w:t>
         Инструменты рисования с имитацией реальных кистей и возможностью задания параметров формы, длины, жесткости и затухания;</w:t>
              <w:br/>
              <w:t>
         Автоматизация типовых операций обработки изображений с помощью условных действий.</w:t>
              <w:br/>
              <w:t>
 </w:t>
              <w:br/>
              <w:t>
II. Инструменты.</w:t>
              <w:br/>
              <w:t>
¬    приложение для рисования</w:t>
              <w:br/>
              <w:t>
¬    приложение для редактирования изображений</w:t>
              <w:br/>
              <w:t>
¬    приложение для управления шрифтами TrueType и OpenType</w:t>
              <w:br/>
              <w:t>
¬    приложение для ретуши</w:t>
              <w:br/>
              <w:t>
¬    векторные инструменты</w:t>
              <w:br/>
              <w:t>
А так же предоставлять все возможности и средства, аналогичные ПО Adobe Photoshop CC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Новая лицензия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Лицензия на ПО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673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I.     Общие требования.</w:t>
              <w:br/>
              <w:t>
Предустановленное программное обеспечение для подготовки печатных материалов и электронных публикаций должно обеспечивать:</w:t>
              <w:br/>
              <w:t>
         Возможность настройки пользовательского интерфейса под конкретный проект;</w:t>
              <w:br/>
              <w:t>
         Поддержка анализа изображений;</w:t>
              <w:br/>
              <w:t>
         Точная векторизация растровых изображений;</w:t>
              <w:br/>
              <w:t>
         Поддержка изобразительных эффектов и средств цветокоррекции;</w:t>
              <w:br/>
              <w:t>
         Поддержка создания бесшовных векторных узоров;</w:t>
              <w:br/>
              <w:t>
         Поддержка функций обработки текстовой информации;</w:t>
              <w:br/>
              <w:t>
         Трассировка растровых изображений;</w:t>
              <w:br/>
              <w:t>
         Регулировка прозрачности и режимов смещения цвентов для разных объектов;</w:t>
              <w:br/>
              <w:t>
         Формирование в объектах векторной графики различных художественных эффектов, в том числе искажения, переходы, тени, блики, мозаики, свечения и т.д.;</w:t>
              <w:br/>
              <w:t>
         Создание различных диаграмм;</w:t>
              <w:br/>
              <w:t>
         Работа с символами и их потомками (копиями символов в документе);</w:t>
              <w:br/>
              <w:t>
         Широкие возможности регулировки прозрачности и режимов смешения цветов для объектов произвольных типов;</w:t>
              <w:br/>
              <w:t>
         Формирование файла видеоклипа векторного формата Flash (с расширением swf), поддерживаемого анимационные эффекты;</w:t>
              <w:br/>
              <w:t>
         Формирование файла видеоклипа векторного формата SVG (или его модификации SVGZ), поддерживающего интерактивные эффекты за счет подключения к нему управляющего файла с Java-сценариями;</w:t>
              <w:br/>
              <w:t>
         Формирование Web-страницы из исходного документа, информация сохраняется в файле формата HTML (с расширением html), а изображения вырезок документа — в растровых форматах, используемых в интернете:GIF, JPEG, PNG-8, PNG-24 и WBMP, а также векторные форматы: Flash и SVG.</w:t>
              <w:br/>
              <w:t>
II. Инструменты.</w:t>
              <w:br/>
              <w:t>
¬    приложение для рисования</w:t>
              <w:br/>
              <w:t>
¬    приложение для редактирования изображений</w:t>
              <w:br/>
              <w:t>
¬    приложение для работы с текстом</w:t>
              <w:br/>
              <w:t>
¬    приложение для ретуши</w:t>
              <w:br/>
              <w:t>
¬    приложение для векторизации растровых изображений.</w:t>
              <w:br/>
              <w:t>
</w:t>
              <w:br/>
              <w:t>
А так же предоставлять все возможности и средства, аналогичные ПО Adobe Illustrator CC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Новая лицензия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153002, г.Иваново, ул.Жиделева, д.17-А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Лицензия на ПО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4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320,000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Лицензия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4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Лицензия на ПО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4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Лицензия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4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Лицензия на право использования СКЗИ КриптоПро CSP 4.0 на одном рабочем месте бессрочная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4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Лицензия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4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Лицензия на ПО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4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57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цена предмета закупки (НДС не облагается)	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767 600,00</w:t>
            </w:r>
          </w:p>
        </w:tc>
        <w:tc>
          <w:tcPr>
            <w:tcW w:w="2312" w:type="dxa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57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Оплата в течение 30 календарных дней с момента поставки на основании Товарной накладной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